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A43B1C6" w14:textId="77777777" w:rsidR="004356A8" w:rsidRPr="005B10D3" w:rsidRDefault="007E1933">
      <w:pPr>
        <w:pStyle w:val="Footer"/>
        <w:tabs>
          <w:tab w:val="clear" w:pos="4320"/>
          <w:tab w:val="clear" w:pos="8640"/>
        </w:tabs>
        <w:rPr>
          <w:rFonts w:ascii="Calibri" w:hAnsi="Calibri" w:cs="Calibri"/>
          <w:noProof/>
          <w:sz w:val="22"/>
          <w:szCs w:val="22"/>
        </w:rPr>
      </w:pPr>
      <w:r>
        <w:rPr>
          <w:noProof/>
          <w:lang w:eastAsia="en-GB"/>
        </w:rPr>
        <mc:AlternateContent>
          <mc:Choice Requires="wps">
            <w:drawing>
              <wp:anchor distT="0" distB="0" distL="114300" distR="114300" simplePos="0" relativeHeight="251657728" behindDoc="0" locked="0" layoutInCell="1" allowOverlap="1" wp14:anchorId="14385A3D" wp14:editId="50EA7F72">
                <wp:simplePos x="0" y="0"/>
                <wp:positionH relativeFrom="column">
                  <wp:posOffset>-781050</wp:posOffset>
                </wp:positionH>
                <wp:positionV relativeFrom="paragraph">
                  <wp:posOffset>-717550</wp:posOffset>
                </wp:positionV>
                <wp:extent cx="7655560" cy="1485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5556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6FB122B" w14:textId="77777777" w:rsidR="004356A8" w:rsidRDefault="007E1933">
                            <w:r w:rsidRPr="004E1F44">
                              <w:rPr>
                                <w:noProof/>
                                <w:lang w:eastAsia="en-GB"/>
                              </w:rPr>
                              <w:drawing>
                                <wp:inline distT="0" distB="0" distL="0" distR="0" wp14:anchorId="4B19FA07" wp14:editId="3E99AA72">
                                  <wp:extent cx="7656195" cy="14712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56195" cy="147129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385A3D" id="_x0000_t202" coordsize="21600,21600" o:spt="202" path="m,l,21600r21600,l21600,xe">
                <v:stroke joinstyle="miter"/>
                <v:path gradientshapeok="t" o:connecttype="rect"/>
              </v:shapetype>
              <v:shape id="Text Box 5" o:spid="_x0000_s1026" type="#_x0000_t202" style="position:absolute;margin-left:-61.5pt;margin-top:-56.5pt;width:602.8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" filled="f" stroked="f" strokeweight="0">
                <v:path arrowok="t"/>
                <v:textbox inset="0,0,0,0">
                  <w:txbxContent>
                    <w:p w14:paraId="66FB122B" w14:textId="77777777" w:rsidR="004356A8" w:rsidRDefault="007E1933">
                      <w:r w:rsidRPr="004E1F44">
                        <w:rPr>
                          <w:noProof/>
                        </w:rPr>
                        <w:drawing>
                          <wp:inline distT="0" distB="0" distL="0" distR="0" wp14:anchorId="4B19FA07" wp14:editId="3E99AA72">
                            <wp:extent cx="7656195" cy="14712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56195" cy="1471295"/>
                                    </a:xfrm>
                                    <a:prstGeom prst="rect">
                                      <a:avLst/>
                                    </a:prstGeom>
                                    <a:noFill/>
                                    <a:ln>
                                      <a:noFill/>
                                    </a:ln>
                                  </pic:spPr>
                                </pic:pic>
                              </a:graphicData>
                            </a:graphic>
                          </wp:inline>
                        </w:drawing>
                      </w:r>
                    </w:p>
                  </w:txbxContent>
                </v:textbox>
              </v:shape>
            </w:pict>
          </mc:Fallback>
        </mc:AlternateContent>
      </w:r>
    </w:p>
    <w:p w14:paraId="5207C701" w14:textId="77777777" w:rsidR="004356A8" w:rsidRPr="005B10D3" w:rsidRDefault="004356A8">
      <w:pPr>
        <w:ind w:left="-142" w:firstLine="142"/>
        <w:rPr>
          <w:rFonts w:ascii="Calibri" w:hAnsi="Calibri" w:cs="Calibri"/>
          <w:sz w:val="22"/>
          <w:szCs w:val="22"/>
        </w:rPr>
      </w:pPr>
    </w:p>
    <w:p w14:paraId="0F6A558C" w14:textId="77777777" w:rsidR="004356A8" w:rsidRPr="005B10D3" w:rsidRDefault="004356A8">
      <w:pPr>
        <w:ind w:left="-142" w:firstLine="142"/>
        <w:rPr>
          <w:rFonts w:ascii="Calibri" w:hAnsi="Calibri" w:cs="Calibri"/>
          <w:sz w:val="22"/>
          <w:szCs w:val="22"/>
        </w:rPr>
      </w:pPr>
    </w:p>
    <w:p w14:paraId="7D6089B6" w14:textId="77777777" w:rsidR="004356A8" w:rsidRPr="005B10D3" w:rsidRDefault="004356A8">
      <w:pPr>
        <w:ind w:left="-142" w:firstLine="142"/>
        <w:rPr>
          <w:rFonts w:ascii="Calibri" w:hAnsi="Calibri" w:cs="Calibri"/>
          <w:sz w:val="22"/>
          <w:szCs w:val="22"/>
        </w:rPr>
      </w:pPr>
    </w:p>
    <w:p w14:paraId="7B90119C" w14:textId="77777777" w:rsidR="004356A8" w:rsidRPr="005B10D3" w:rsidRDefault="004356A8">
      <w:pPr>
        <w:ind w:left="-142" w:firstLine="142"/>
        <w:rPr>
          <w:rFonts w:ascii="Calibri" w:hAnsi="Calibri" w:cs="Calibri"/>
          <w:b/>
          <w:bCs/>
          <w:sz w:val="22"/>
          <w:szCs w:val="22"/>
        </w:rPr>
      </w:pPr>
    </w:p>
    <w:p w14:paraId="61008FAC" w14:textId="77777777" w:rsidR="004356A8" w:rsidRPr="005B10D3" w:rsidRDefault="004356A8">
      <w:pPr>
        <w:pStyle w:val="Footer"/>
        <w:framePr w:w="9543" w:h="539" w:hSpace="181" w:wrap="around" w:vAnchor="text" w:hAnchor="text" w:x="29" w:y="12844"/>
        <w:jc w:val="center"/>
        <w:rPr>
          <w:rFonts w:ascii="Calibri" w:hAnsi="Calibri" w:cs="Calibri"/>
          <w:b/>
          <w:bCs/>
          <w:color w:val="00004B"/>
          <w:sz w:val="22"/>
          <w:szCs w:val="22"/>
        </w:rPr>
      </w:pPr>
      <w:r w:rsidRPr="005B10D3">
        <w:rPr>
          <w:rFonts w:ascii="Calibri" w:hAnsi="Calibri" w:cs="Calibri"/>
          <w:b/>
          <w:bCs/>
          <w:color w:val="00004B"/>
          <w:sz w:val="22"/>
          <w:szCs w:val="22"/>
        </w:rPr>
        <w:t>A division of The Federation of Garden and Leisure Manufacturers Limited</w:t>
      </w:r>
    </w:p>
    <w:p w14:paraId="6D949904" w14:textId="77777777" w:rsidR="004356A8" w:rsidRPr="005B10D3" w:rsidRDefault="004356A8">
      <w:pPr>
        <w:pStyle w:val="Footer"/>
        <w:framePr w:w="9543" w:h="539" w:hSpace="181" w:wrap="around" w:vAnchor="text" w:hAnchor="text" w:x="29" w:y="12844"/>
        <w:jc w:val="center"/>
        <w:rPr>
          <w:rFonts w:ascii="Calibri" w:hAnsi="Calibri" w:cs="Calibri"/>
          <w:b/>
          <w:bCs/>
          <w:color w:val="00004B"/>
          <w:sz w:val="22"/>
          <w:szCs w:val="22"/>
        </w:rPr>
      </w:pPr>
      <w:r w:rsidRPr="005B10D3">
        <w:rPr>
          <w:rFonts w:ascii="Calibri" w:hAnsi="Calibri" w:cs="Calibri"/>
          <w:b/>
          <w:bCs/>
          <w:color w:val="00004B"/>
          <w:sz w:val="22"/>
          <w:szCs w:val="22"/>
        </w:rPr>
        <w:t>Registered in England and Wales No. 706025. Registered Office as above. VAT Registration No. 230906018</w:t>
      </w:r>
    </w:p>
    <w:p w14:paraId="78BF1EFE" w14:textId="77777777" w:rsidR="004356A8" w:rsidRPr="005B10D3" w:rsidRDefault="004356A8">
      <w:pPr>
        <w:framePr w:w="9543" w:h="539" w:hSpace="181" w:wrap="around" w:vAnchor="text" w:hAnchor="text" w:x="29" w:y="12844"/>
        <w:rPr>
          <w:rFonts w:ascii="Calibri" w:hAnsi="Calibri" w:cs="Calibri"/>
          <w:b/>
          <w:bCs/>
          <w:sz w:val="22"/>
          <w:szCs w:val="22"/>
        </w:rPr>
      </w:pPr>
    </w:p>
    <w:p w14:paraId="5714EFE2" w14:textId="7B544F6E" w:rsidR="000B56AA" w:rsidRDefault="000B56AA">
      <w:pPr>
        <w:rPr>
          <w:rFonts w:ascii="Calibri" w:hAnsi="Calibri" w:cs="Calibri"/>
          <w:b/>
          <w:bCs/>
          <w:sz w:val="22"/>
          <w:szCs w:val="22"/>
        </w:rPr>
      </w:pPr>
      <w:r w:rsidRPr="005B10D3">
        <w:rPr>
          <w:rFonts w:ascii="Calibri" w:hAnsi="Calibri" w:cs="Calibri"/>
          <w:b/>
          <w:bCs/>
          <w:sz w:val="22"/>
          <w:szCs w:val="22"/>
        </w:rPr>
        <w:t>FOR IMMEDIATE RELEASE</w:t>
      </w:r>
      <w:r w:rsidRPr="005B10D3">
        <w:rPr>
          <w:rFonts w:ascii="Calibri" w:hAnsi="Calibri" w:cs="Calibri"/>
          <w:b/>
          <w:bCs/>
          <w:sz w:val="22"/>
          <w:szCs w:val="22"/>
        </w:rPr>
        <w:tab/>
      </w:r>
      <w:r w:rsidRPr="005B10D3">
        <w:rPr>
          <w:rFonts w:ascii="Calibri" w:hAnsi="Calibri" w:cs="Calibri"/>
          <w:b/>
          <w:bCs/>
          <w:sz w:val="22"/>
          <w:szCs w:val="22"/>
        </w:rPr>
        <w:tab/>
      </w:r>
      <w:r w:rsidRPr="005B10D3">
        <w:rPr>
          <w:rFonts w:ascii="Calibri" w:hAnsi="Calibri" w:cs="Calibri"/>
          <w:b/>
          <w:bCs/>
          <w:sz w:val="22"/>
          <w:szCs w:val="22"/>
        </w:rPr>
        <w:tab/>
      </w:r>
      <w:r w:rsidRPr="005B10D3">
        <w:rPr>
          <w:rFonts w:ascii="Calibri" w:hAnsi="Calibri" w:cs="Calibri"/>
          <w:b/>
          <w:bCs/>
          <w:sz w:val="22"/>
          <w:szCs w:val="22"/>
        </w:rPr>
        <w:tab/>
      </w:r>
      <w:r w:rsidRPr="005B10D3">
        <w:rPr>
          <w:rFonts w:ascii="Calibri" w:hAnsi="Calibri" w:cs="Calibri"/>
          <w:b/>
          <w:bCs/>
          <w:sz w:val="22"/>
          <w:szCs w:val="22"/>
        </w:rPr>
        <w:tab/>
      </w:r>
      <w:r w:rsidRPr="005B10D3">
        <w:rPr>
          <w:rFonts w:ascii="Calibri" w:hAnsi="Calibri" w:cs="Calibri"/>
          <w:b/>
          <w:bCs/>
          <w:sz w:val="22"/>
          <w:szCs w:val="22"/>
        </w:rPr>
        <w:tab/>
      </w:r>
      <w:r w:rsidRPr="005B10D3">
        <w:rPr>
          <w:rFonts w:ascii="Calibri" w:hAnsi="Calibri" w:cs="Calibri"/>
          <w:b/>
          <w:bCs/>
          <w:sz w:val="22"/>
          <w:szCs w:val="22"/>
        </w:rPr>
        <w:tab/>
      </w:r>
      <w:r w:rsidRPr="005B10D3">
        <w:rPr>
          <w:rFonts w:ascii="Calibri" w:hAnsi="Calibri" w:cs="Calibri"/>
          <w:b/>
          <w:bCs/>
          <w:sz w:val="22"/>
          <w:szCs w:val="22"/>
        </w:rPr>
        <w:tab/>
      </w:r>
      <w:r w:rsidR="00130D45">
        <w:rPr>
          <w:rFonts w:ascii="Calibri" w:hAnsi="Calibri" w:cs="Calibri"/>
          <w:b/>
          <w:bCs/>
          <w:sz w:val="22"/>
          <w:szCs w:val="22"/>
        </w:rPr>
        <w:t>7th</w:t>
      </w:r>
      <w:r w:rsidRPr="005B10D3">
        <w:rPr>
          <w:rFonts w:ascii="Calibri" w:hAnsi="Calibri" w:cs="Calibri"/>
          <w:b/>
          <w:bCs/>
          <w:sz w:val="22"/>
          <w:szCs w:val="22"/>
        </w:rPr>
        <w:t xml:space="preserve"> Ma</w:t>
      </w:r>
      <w:r w:rsidR="00CA74E3">
        <w:rPr>
          <w:rFonts w:ascii="Calibri" w:hAnsi="Calibri" w:cs="Calibri"/>
          <w:b/>
          <w:bCs/>
          <w:sz w:val="22"/>
          <w:szCs w:val="22"/>
        </w:rPr>
        <w:t xml:space="preserve">y </w:t>
      </w:r>
      <w:r w:rsidRPr="005B10D3">
        <w:rPr>
          <w:rFonts w:ascii="Calibri" w:hAnsi="Calibri" w:cs="Calibri"/>
          <w:b/>
          <w:bCs/>
          <w:sz w:val="22"/>
          <w:szCs w:val="22"/>
        </w:rPr>
        <w:t>2020</w:t>
      </w:r>
    </w:p>
    <w:p w14:paraId="59438372" w14:textId="77777777" w:rsidR="0030553E" w:rsidRPr="005B10D3" w:rsidRDefault="0030553E">
      <w:pPr>
        <w:rPr>
          <w:rFonts w:ascii="Calibri" w:hAnsi="Calibri" w:cs="Calibri"/>
          <w:b/>
          <w:bCs/>
          <w:sz w:val="22"/>
          <w:szCs w:val="22"/>
        </w:rPr>
      </w:pPr>
    </w:p>
    <w:p w14:paraId="0E169E29" w14:textId="77777777" w:rsidR="000B56AA" w:rsidRPr="005B10D3" w:rsidRDefault="000B56AA" w:rsidP="000B56AA">
      <w:pPr>
        <w:rPr>
          <w:rFonts w:ascii="Calibri" w:hAnsi="Calibri" w:cs="Calibri"/>
          <w:b/>
          <w:bCs/>
          <w:szCs w:val="24"/>
        </w:rPr>
      </w:pPr>
      <w:r w:rsidRPr="005B10D3">
        <w:rPr>
          <w:rFonts w:ascii="Calibri" w:hAnsi="Calibri" w:cs="Calibri"/>
          <w:b/>
          <w:bCs/>
          <w:szCs w:val="24"/>
        </w:rPr>
        <w:t>PetQuip Awards provide much needed boost for pet industry</w:t>
      </w:r>
    </w:p>
    <w:p w14:paraId="14BE3408" w14:textId="77777777" w:rsidR="000B56AA" w:rsidRPr="005B10D3" w:rsidRDefault="000B56AA" w:rsidP="000B56AA">
      <w:pPr>
        <w:rPr>
          <w:rFonts w:ascii="Calibri" w:hAnsi="Calibri" w:cs="Calibri"/>
          <w:szCs w:val="24"/>
        </w:rPr>
      </w:pPr>
    </w:p>
    <w:p w14:paraId="5FDEE607" w14:textId="77777777" w:rsidR="000B56AA" w:rsidRPr="005B10D3" w:rsidRDefault="000B56AA" w:rsidP="000B56AA">
      <w:pPr>
        <w:rPr>
          <w:rFonts w:ascii="Calibri" w:hAnsi="Calibri" w:cs="Calibri"/>
          <w:szCs w:val="24"/>
        </w:rPr>
      </w:pPr>
      <w:r w:rsidRPr="005B10D3">
        <w:rPr>
          <w:rFonts w:ascii="Calibri" w:hAnsi="Calibri" w:cs="Calibri"/>
          <w:szCs w:val="24"/>
        </w:rPr>
        <w:t>Winning a prestigious industry honour like a PetQuip Award could be just the tonic needed by companies following the current coronavirus pandemic.</w:t>
      </w:r>
    </w:p>
    <w:p w14:paraId="052B938E" w14:textId="77777777" w:rsidR="000B56AA" w:rsidRPr="005B10D3" w:rsidRDefault="000B56AA" w:rsidP="000B56AA">
      <w:pPr>
        <w:rPr>
          <w:rFonts w:ascii="Calibri" w:hAnsi="Calibri" w:cs="Calibri"/>
          <w:szCs w:val="24"/>
        </w:rPr>
      </w:pPr>
    </w:p>
    <w:p w14:paraId="73C86F79" w14:textId="77777777" w:rsidR="000B56AA" w:rsidRPr="005B10D3" w:rsidRDefault="000B56AA" w:rsidP="000B56AA">
      <w:pPr>
        <w:rPr>
          <w:rFonts w:ascii="Calibri" w:hAnsi="Calibri" w:cs="Calibri"/>
          <w:szCs w:val="24"/>
        </w:rPr>
      </w:pPr>
      <w:r w:rsidRPr="005B10D3">
        <w:rPr>
          <w:rFonts w:ascii="Calibri" w:hAnsi="Calibri" w:cs="Calibri"/>
          <w:szCs w:val="24"/>
        </w:rPr>
        <w:t>As well as being recognised and rewarded for outstanding performance by the pet trade, a PetQuip Award would provide a welcome morale boost for pet product suppliers and retailers after such a traumatic period of time.</w:t>
      </w:r>
    </w:p>
    <w:p w14:paraId="6B695A55" w14:textId="77777777" w:rsidR="000B56AA" w:rsidRPr="005B10D3" w:rsidRDefault="000B56AA" w:rsidP="000B56AA">
      <w:pPr>
        <w:rPr>
          <w:rFonts w:ascii="Calibri" w:hAnsi="Calibri" w:cs="Calibri"/>
          <w:szCs w:val="24"/>
        </w:rPr>
      </w:pPr>
    </w:p>
    <w:p w14:paraId="43BB65F1" w14:textId="77777777" w:rsidR="000B56AA" w:rsidRPr="005B10D3" w:rsidRDefault="000B56AA" w:rsidP="000B56AA">
      <w:pPr>
        <w:rPr>
          <w:rFonts w:ascii="Calibri" w:hAnsi="Calibri" w:cs="Calibri"/>
          <w:szCs w:val="24"/>
        </w:rPr>
      </w:pPr>
      <w:r w:rsidRPr="005B10D3">
        <w:rPr>
          <w:rFonts w:ascii="Calibri" w:hAnsi="Calibri" w:cs="Calibri"/>
          <w:szCs w:val="24"/>
        </w:rPr>
        <w:t>Entries for the 2020 awards are open</w:t>
      </w:r>
      <w:r w:rsidR="0030553E">
        <w:rPr>
          <w:rFonts w:ascii="Calibri" w:hAnsi="Calibri" w:cs="Calibri"/>
          <w:szCs w:val="24"/>
        </w:rPr>
        <w:t>,</w:t>
      </w:r>
      <w:r w:rsidRPr="005B10D3">
        <w:rPr>
          <w:rFonts w:ascii="Calibri" w:hAnsi="Calibri" w:cs="Calibri"/>
          <w:szCs w:val="24"/>
        </w:rPr>
        <w:t xml:space="preserve"> with judging taking place in August and the winners being announced at a special ‘Oscar-style’ event during PATS Telford on </w:t>
      </w:r>
      <w:r w:rsidR="00976101">
        <w:rPr>
          <w:rFonts w:ascii="Calibri" w:hAnsi="Calibri" w:cs="Calibri"/>
          <w:szCs w:val="24"/>
        </w:rPr>
        <w:t>27</w:t>
      </w:r>
      <w:r w:rsidR="00976101" w:rsidRPr="00976101">
        <w:rPr>
          <w:rFonts w:ascii="Calibri" w:hAnsi="Calibri" w:cs="Calibri"/>
          <w:szCs w:val="24"/>
          <w:vertAlign w:val="superscript"/>
        </w:rPr>
        <w:t>th</w:t>
      </w:r>
      <w:r w:rsidR="00976101">
        <w:rPr>
          <w:rFonts w:ascii="Calibri" w:hAnsi="Calibri" w:cs="Calibri"/>
          <w:szCs w:val="24"/>
        </w:rPr>
        <w:t xml:space="preserve"> </w:t>
      </w:r>
      <w:r w:rsidRPr="005B10D3">
        <w:rPr>
          <w:rFonts w:ascii="Calibri" w:hAnsi="Calibri" w:cs="Calibri"/>
          <w:szCs w:val="24"/>
        </w:rPr>
        <w:t>September</w:t>
      </w:r>
      <w:r w:rsidR="00976101">
        <w:rPr>
          <w:rFonts w:ascii="Calibri" w:hAnsi="Calibri" w:cs="Calibri"/>
          <w:szCs w:val="24"/>
        </w:rPr>
        <w:t>.</w:t>
      </w:r>
    </w:p>
    <w:p w14:paraId="07429A28" w14:textId="77777777" w:rsidR="000B56AA" w:rsidRPr="005B10D3" w:rsidRDefault="000B56AA" w:rsidP="000B56AA">
      <w:pPr>
        <w:rPr>
          <w:rFonts w:ascii="Calibri" w:hAnsi="Calibri" w:cs="Calibri"/>
          <w:szCs w:val="24"/>
        </w:rPr>
      </w:pPr>
    </w:p>
    <w:p w14:paraId="2120AE93" w14:textId="77777777" w:rsidR="000B56AA" w:rsidRPr="005B10D3" w:rsidRDefault="000B56AA" w:rsidP="000B56AA">
      <w:pPr>
        <w:rPr>
          <w:rFonts w:ascii="Calibri" w:hAnsi="Calibri" w:cs="Calibri"/>
          <w:szCs w:val="24"/>
        </w:rPr>
      </w:pPr>
      <w:r w:rsidRPr="005B10D3">
        <w:rPr>
          <w:rFonts w:ascii="Calibri" w:hAnsi="Calibri" w:cs="Calibri"/>
          <w:szCs w:val="24"/>
        </w:rPr>
        <w:t xml:space="preserve">The PetQuip Awards, now in their eighth year, </w:t>
      </w:r>
      <w:r w:rsidR="0030553E" w:rsidRPr="005B10D3">
        <w:rPr>
          <w:rFonts w:ascii="Calibri" w:hAnsi="Calibri" w:cs="Calibri"/>
          <w:szCs w:val="24"/>
        </w:rPr>
        <w:t xml:space="preserve">have </w:t>
      </w:r>
      <w:r w:rsidR="0030553E">
        <w:rPr>
          <w:rFonts w:ascii="Calibri" w:hAnsi="Calibri" w:cs="Calibri"/>
          <w:szCs w:val="24"/>
        </w:rPr>
        <w:t xml:space="preserve">consistently delivered </w:t>
      </w:r>
      <w:r w:rsidR="0030553E" w:rsidRPr="005B10D3">
        <w:rPr>
          <w:rFonts w:ascii="Calibri" w:hAnsi="Calibri" w:cs="Calibri"/>
          <w:szCs w:val="24"/>
        </w:rPr>
        <w:t>professional</w:t>
      </w:r>
      <w:r w:rsidR="0030553E">
        <w:rPr>
          <w:rFonts w:ascii="Calibri" w:hAnsi="Calibri" w:cs="Calibri"/>
          <w:szCs w:val="24"/>
        </w:rPr>
        <w:t xml:space="preserve"> recognition of the pet industry’s successes, celebrated at an</w:t>
      </w:r>
      <w:r w:rsidR="0030553E" w:rsidRPr="005B10D3">
        <w:rPr>
          <w:rFonts w:ascii="Calibri" w:hAnsi="Calibri" w:cs="Calibri"/>
          <w:szCs w:val="24"/>
        </w:rPr>
        <w:t xml:space="preserve"> enjoyable and </w:t>
      </w:r>
      <w:r w:rsidR="0030553E">
        <w:rPr>
          <w:rFonts w:ascii="Calibri" w:hAnsi="Calibri" w:cs="Calibri"/>
          <w:szCs w:val="24"/>
        </w:rPr>
        <w:t xml:space="preserve">lively </w:t>
      </w:r>
      <w:r w:rsidR="0030553E" w:rsidRPr="005B10D3">
        <w:rPr>
          <w:rFonts w:ascii="Calibri" w:hAnsi="Calibri" w:cs="Calibri"/>
          <w:szCs w:val="24"/>
        </w:rPr>
        <w:t>networking event for the whole industry.</w:t>
      </w:r>
    </w:p>
    <w:p w14:paraId="7DD60029" w14:textId="77777777" w:rsidR="000B56AA" w:rsidRPr="005B10D3" w:rsidRDefault="000B56AA" w:rsidP="000B56AA">
      <w:pPr>
        <w:rPr>
          <w:rFonts w:ascii="Calibri" w:hAnsi="Calibri" w:cs="Calibri"/>
          <w:szCs w:val="24"/>
        </w:rPr>
      </w:pPr>
    </w:p>
    <w:p w14:paraId="15D11F08" w14:textId="77777777" w:rsidR="000B56AA" w:rsidRPr="005B10D3" w:rsidRDefault="000B56AA" w:rsidP="000B56AA">
      <w:pPr>
        <w:widowControl w:val="0"/>
        <w:autoSpaceDE w:val="0"/>
        <w:autoSpaceDN w:val="0"/>
        <w:adjustRightInd w:val="0"/>
        <w:rPr>
          <w:rFonts w:ascii="Calibri" w:hAnsi="Calibri" w:cs="Calibri"/>
          <w:szCs w:val="24"/>
        </w:rPr>
      </w:pPr>
      <w:r w:rsidRPr="005B10D3">
        <w:rPr>
          <w:rFonts w:ascii="Calibri" w:hAnsi="Calibri" w:cs="Calibri"/>
          <w:szCs w:val="24"/>
        </w:rPr>
        <w:t>One of the most successful winners in PetQuip Awards history is innovative company HOWND, which has received an impressive four gold awards.</w:t>
      </w:r>
    </w:p>
    <w:p w14:paraId="12A02C62" w14:textId="77777777" w:rsidR="000B56AA" w:rsidRPr="005B10D3" w:rsidRDefault="000B56AA" w:rsidP="000B56AA">
      <w:pPr>
        <w:widowControl w:val="0"/>
        <w:autoSpaceDE w:val="0"/>
        <w:autoSpaceDN w:val="0"/>
        <w:adjustRightInd w:val="0"/>
        <w:rPr>
          <w:rFonts w:ascii="Calibri" w:hAnsi="Calibri" w:cs="Calibri"/>
          <w:szCs w:val="24"/>
        </w:rPr>
      </w:pPr>
    </w:p>
    <w:p w14:paraId="25D3611A" w14:textId="77777777" w:rsidR="000B56AA" w:rsidRPr="005B10D3" w:rsidRDefault="000B56AA" w:rsidP="000B56AA">
      <w:pPr>
        <w:widowControl w:val="0"/>
        <w:autoSpaceDE w:val="0"/>
        <w:autoSpaceDN w:val="0"/>
        <w:adjustRightInd w:val="0"/>
        <w:rPr>
          <w:rFonts w:ascii="Calibri" w:hAnsi="Calibri" w:cs="Calibri"/>
          <w:szCs w:val="24"/>
        </w:rPr>
      </w:pPr>
      <w:r w:rsidRPr="005B10D3">
        <w:rPr>
          <w:rFonts w:ascii="Calibri" w:hAnsi="Calibri" w:cs="Calibri"/>
          <w:szCs w:val="24"/>
        </w:rPr>
        <w:t>HOWND first did the ‘double’ in 2017 when it was awarded Marketing Project of the Year for its ‘Bring Your Dog to Work Day’ campaign, and Pet Product of the Year (Accessories) for its All Seasons Natural Skin, Nose and Paw Balm.</w:t>
      </w:r>
    </w:p>
    <w:p w14:paraId="3940F072" w14:textId="77777777" w:rsidR="000B56AA" w:rsidRPr="005B10D3" w:rsidRDefault="000B56AA" w:rsidP="000B56AA">
      <w:pPr>
        <w:widowControl w:val="0"/>
        <w:autoSpaceDE w:val="0"/>
        <w:autoSpaceDN w:val="0"/>
        <w:adjustRightInd w:val="0"/>
        <w:rPr>
          <w:rFonts w:ascii="Calibri" w:hAnsi="Calibri" w:cs="Calibri"/>
          <w:szCs w:val="24"/>
        </w:rPr>
      </w:pPr>
    </w:p>
    <w:p w14:paraId="0B5522A1" w14:textId="77777777" w:rsidR="000B56AA" w:rsidRPr="005B10D3" w:rsidRDefault="000B56AA" w:rsidP="000B56AA">
      <w:pPr>
        <w:widowControl w:val="0"/>
        <w:autoSpaceDE w:val="0"/>
        <w:autoSpaceDN w:val="0"/>
        <w:adjustRightInd w:val="0"/>
        <w:rPr>
          <w:rFonts w:ascii="Calibri" w:hAnsi="Calibri" w:cs="Calibri"/>
          <w:szCs w:val="24"/>
        </w:rPr>
      </w:pPr>
      <w:r w:rsidRPr="005B10D3">
        <w:rPr>
          <w:rFonts w:ascii="Calibri" w:hAnsi="Calibri" w:cs="Calibri"/>
          <w:szCs w:val="24"/>
        </w:rPr>
        <w:t>A year later HOWND repeated its</w:t>
      </w:r>
      <w:r w:rsidR="0030553E">
        <w:rPr>
          <w:rFonts w:ascii="Calibri" w:hAnsi="Calibri" w:cs="Calibri"/>
          <w:szCs w:val="24"/>
        </w:rPr>
        <w:t xml:space="preserve"> </w:t>
      </w:r>
      <w:r w:rsidRPr="005B10D3">
        <w:rPr>
          <w:rFonts w:ascii="Calibri" w:hAnsi="Calibri" w:cs="Calibri"/>
          <w:szCs w:val="24"/>
        </w:rPr>
        <w:t>success by retaining the Marketing Project of the Year crown for the same campaign, and picking up a second gold for Pet Product of the Year (Food/Treats) with Hemp Wellness Treats.</w:t>
      </w:r>
    </w:p>
    <w:p w14:paraId="5C1E2C77" w14:textId="77777777" w:rsidR="000B56AA" w:rsidRPr="005B10D3" w:rsidRDefault="000B56AA" w:rsidP="000B56AA">
      <w:pPr>
        <w:widowControl w:val="0"/>
        <w:autoSpaceDE w:val="0"/>
        <w:autoSpaceDN w:val="0"/>
        <w:adjustRightInd w:val="0"/>
        <w:rPr>
          <w:rFonts w:ascii="Calibri" w:hAnsi="Calibri" w:cs="Calibri"/>
          <w:szCs w:val="24"/>
        </w:rPr>
      </w:pPr>
    </w:p>
    <w:p w14:paraId="0C9CB0FE" w14:textId="77777777" w:rsidR="000B56AA" w:rsidRPr="005B10D3" w:rsidRDefault="000B56AA" w:rsidP="000B56AA">
      <w:pPr>
        <w:widowControl w:val="0"/>
        <w:autoSpaceDE w:val="0"/>
        <w:autoSpaceDN w:val="0"/>
        <w:adjustRightInd w:val="0"/>
        <w:rPr>
          <w:rFonts w:ascii="Calibri" w:hAnsi="Calibri" w:cs="Calibri"/>
          <w:szCs w:val="24"/>
        </w:rPr>
      </w:pPr>
      <w:r w:rsidRPr="005B10D3">
        <w:rPr>
          <w:rFonts w:ascii="Calibri" w:hAnsi="Calibri" w:cs="Calibri"/>
          <w:szCs w:val="24"/>
        </w:rPr>
        <w:t>Jo Amit, co-founder of HOWND, explains how winning multiple PetQuip Awards has boosted business for the company.</w:t>
      </w:r>
    </w:p>
    <w:p w14:paraId="723EB8FE" w14:textId="77777777" w:rsidR="000B56AA" w:rsidRPr="005B10D3" w:rsidRDefault="000B56AA" w:rsidP="000B56AA">
      <w:pPr>
        <w:widowControl w:val="0"/>
        <w:autoSpaceDE w:val="0"/>
        <w:autoSpaceDN w:val="0"/>
        <w:adjustRightInd w:val="0"/>
        <w:rPr>
          <w:rFonts w:ascii="Calibri" w:hAnsi="Calibri" w:cs="Calibri"/>
          <w:szCs w:val="24"/>
        </w:rPr>
      </w:pPr>
    </w:p>
    <w:p w14:paraId="6B4BD55E" w14:textId="77777777" w:rsidR="000B56AA" w:rsidRPr="005B10D3" w:rsidRDefault="000B56AA" w:rsidP="000B56AA">
      <w:pPr>
        <w:widowControl w:val="0"/>
        <w:autoSpaceDE w:val="0"/>
        <w:autoSpaceDN w:val="0"/>
        <w:adjustRightInd w:val="0"/>
        <w:rPr>
          <w:rFonts w:ascii="Calibri" w:hAnsi="Calibri" w:cs="Calibri"/>
          <w:szCs w:val="24"/>
        </w:rPr>
      </w:pPr>
      <w:r w:rsidRPr="005B10D3">
        <w:rPr>
          <w:rFonts w:ascii="Calibri" w:hAnsi="Calibri" w:cs="Calibri"/>
          <w:szCs w:val="24"/>
        </w:rPr>
        <w:t>She said: “It’s a great boost to morale and to see our peers in the industry so genuinely happy for us when our name was announced at the awards dinner. Who isn’t grateful for a big pat on the back now and again?</w:t>
      </w:r>
    </w:p>
    <w:p w14:paraId="574562F8" w14:textId="77777777" w:rsidR="000B56AA" w:rsidRPr="005B10D3" w:rsidRDefault="000B56AA" w:rsidP="000B56AA">
      <w:pPr>
        <w:widowControl w:val="0"/>
        <w:autoSpaceDE w:val="0"/>
        <w:autoSpaceDN w:val="0"/>
        <w:adjustRightInd w:val="0"/>
        <w:rPr>
          <w:rFonts w:ascii="Calibri" w:hAnsi="Calibri" w:cs="Calibri"/>
          <w:szCs w:val="24"/>
        </w:rPr>
      </w:pPr>
    </w:p>
    <w:p w14:paraId="1BF2AC9F" w14:textId="77777777" w:rsidR="000B56AA" w:rsidRPr="005B10D3" w:rsidRDefault="000B56AA" w:rsidP="000B56AA">
      <w:pPr>
        <w:widowControl w:val="0"/>
        <w:autoSpaceDE w:val="0"/>
        <w:autoSpaceDN w:val="0"/>
        <w:adjustRightInd w:val="0"/>
        <w:rPr>
          <w:rFonts w:ascii="Calibri" w:hAnsi="Calibri" w:cs="Calibri"/>
          <w:szCs w:val="24"/>
        </w:rPr>
      </w:pPr>
      <w:r w:rsidRPr="005B10D3">
        <w:rPr>
          <w:rFonts w:ascii="Calibri" w:hAnsi="Calibri" w:cs="Calibri"/>
          <w:szCs w:val="24"/>
        </w:rPr>
        <w:t>“Even the smallest of suppliers should enter. I recommend submitting your entry with the same passion you infused in your product or campaign. Honesty and integrity are key. Just tell your story.”</w:t>
      </w:r>
    </w:p>
    <w:p w14:paraId="47D51226" w14:textId="77777777" w:rsidR="000B56AA" w:rsidRPr="005B10D3" w:rsidRDefault="000B56AA" w:rsidP="000B56AA">
      <w:pPr>
        <w:widowControl w:val="0"/>
        <w:autoSpaceDE w:val="0"/>
        <w:autoSpaceDN w:val="0"/>
        <w:adjustRightInd w:val="0"/>
        <w:rPr>
          <w:rFonts w:ascii="Calibri" w:hAnsi="Calibri" w:cs="Calibri"/>
          <w:szCs w:val="24"/>
        </w:rPr>
      </w:pPr>
      <w:r w:rsidRPr="005B10D3">
        <w:rPr>
          <w:rFonts w:ascii="Calibri" w:hAnsi="Calibri" w:cs="Calibri"/>
          <w:szCs w:val="24"/>
        </w:rPr>
        <w:t> </w:t>
      </w:r>
    </w:p>
    <w:p w14:paraId="54261318" w14:textId="77777777" w:rsidR="000B56AA" w:rsidRPr="005B10D3" w:rsidRDefault="000B56AA" w:rsidP="000B56AA">
      <w:pPr>
        <w:widowControl w:val="0"/>
        <w:autoSpaceDE w:val="0"/>
        <w:autoSpaceDN w:val="0"/>
        <w:adjustRightInd w:val="0"/>
        <w:rPr>
          <w:rFonts w:ascii="Calibri" w:hAnsi="Calibri" w:cs="Calibri"/>
          <w:szCs w:val="24"/>
        </w:rPr>
      </w:pPr>
      <w:r w:rsidRPr="005B10D3">
        <w:rPr>
          <w:rFonts w:ascii="Calibri" w:hAnsi="Calibri" w:cs="Calibri"/>
          <w:bCs/>
          <w:szCs w:val="24"/>
        </w:rPr>
        <w:t xml:space="preserve">Jo </w:t>
      </w:r>
      <w:r w:rsidR="0030553E">
        <w:rPr>
          <w:rFonts w:ascii="Calibri" w:hAnsi="Calibri" w:cs="Calibri"/>
          <w:bCs/>
          <w:szCs w:val="24"/>
        </w:rPr>
        <w:t xml:space="preserve">confirms </w:t>
      </w:r>
      <w:r w:rsidRPr="005B10D3">
        <w:rPr>
          <w:rFonts w:ascii="Calibri" w:hAnsi="Calibri" w:cs="Calibri"/>
          <w:bCs/>
          <w:szCs w:val="24"/>
        </w:rPr>
        <w:t xml:space="preserve">that winning PetQuip Awards has helped to promote the HOWND brand, adding: </w:t>
      </w:r>
      <w:r w:rsidRPr="005B10D3">
        <w:rPr>
          <w:rFonts w:ascii="Calibri" w:hAnsi="Calibri" w:cs="Calibri"/>
          <w:szCs w:val="24"/>
        </w:rPr>
        <w:t>“We use them in all of our marketing materials, brand videos, even our price lists and email footers. It’s something we are very proud of.”</w:t>
      </w:r>
    </w:p>
    <w:p w14:paraId="53B77102" w14:textId="77777777" w:rsidR="000B56AA" w:rsidRPr="005B10D3" w:rsidRDefault="000B56AA" w:rsidP="000B56AA">
      <w:pPr>
        <w:widowControl w:val="0"/>
        <w:autoSpaceDE w:val="0"/>
        <w:autoSpaceDN w:val="0"/>
        <w:adjustRightInd w:val="0"/>
        <w:rPr>
          <w:rFonts w:ascii="Calibri" w:hAnsi="Calibri" w:cs="Calibri"/>
          <w:szCs w:val="24"/>
        </w:rPr>
      </w:pPr>
    </w:p>
    <w:p w14:paraId="3F774C24" w14:textId="460EE7BF" w:rsidR="000B56AA" w:rsidRDefault="000B56AA" w:rsidP="000B56AA">
      <w:pPr>
        <w:widowControl w:val="0"/>
        <w:autoSpaceDE w:val="0"/>
        <w:autoSpaceDN w:val="0"/>
        <w:adjustRightInd w:val="0"/>
        <w:rPr>
          <w:rFonts w:ascii="Calibri" w:hAnsi="Calibri" w:cs="Calibri"/>
          <w:szCs w:val="24"/>
        </w:rPr>
      </w:pPr>
      <w:r w:rsidRPr="005B10D3">
        <w:rPr>
          <w:rFonts w:ascii="Calibri" w:hAnsi="Calibri" w:cs="Calibri"/>
          <w:szCs w:val="24"/>
        </w:rPr>
        <w:lastRenderedPageBreak/>
        <w:t xml:space="preserve">And she recommends booking </w:t>
      </w:r>
      <w:r w:rsidR="0030553E">
        <w:rPr>
          <w:rFonts w:ascii="Calibri" w:hAnsi="Calibri" w:cs="Calibri"/>
          <w:szCs w:val="24"/>
        </w:rPr>
        <w:t xml:space="preserve">places for your company’s team </w:t>
      </w:r>
      <w:r w:rsidRPr="005B10D3">
        <w:rPr>
          <w:rFonts w:ascii="Calibri" w:hAnsi="Calibri" w:cs="Calibri"/>
          <w:szCs w:val="24"/>
        </w:rPr>
        <w:t>at the PetQuip Awards gala presentation evening:</w:t>
      </w:r>
      <w:r w:rsidR="0030553E">
        <w:rPr>
          <w:rFonts w:ascii="Calibri" w:hAnsi="Calibri" w:cs="Calibri"/>
          <w:szCs w:val="24"/>
        </w:rPr>
        <w:t xml:space="preserve"> </w:t>
      </w:r>
      <w:r w:rsidRPr="005B10D3">
        <w:rPr>
          <w:rFonts w:ascii="Calibri" w:hAnsi="Calibri" w:cs="Calibri"/>
          <w:szCs w:val="24"/>
        </w:rPr>
        <w:t>“It’s a fun and relaxed night out after a long day at PATS Telford. You don’t often get the chance to unwind with your colleagues in the industry and the atmosphere is lovely.”</w:t>
      </w:r>
    </w:p>
    <w:p w14:paraId="44DD73A9" w14:textId="7EAAFC19" w:rsidR="007E1933" w:rsidRDefault="007E1933" w:rsidP="000B56AA">
      <w:pPr>
        <w:widowControl w:val="0"/>
        <w:autoSpaceDE w:val="0"/>
        <w:autoSpaceDN w:val="0"/>
        <w:adjustRightInd w:val="0"/>
        <w:rPr>
          <w:rFonts w:ascii="Calibri" w:hAnsi="Calibri" w:cs="Calibri"/>
          <w:szCs w:val="24"/>
        </w:rPr>
      </w:pPr>
    </w:p>
    <w:p w14:paraId="009645E5" w14:textId="5616A5EF" w:rsidR="007E1933" w:rsidRPr="005B10D3" w:rsidRDefault="007E1933" w:rsidP="000B56AA">
      <w:pPr>
        <w:widowControl w:val="0"/>
        <w:autoSpaceDE w:val="0"/>
        <w:autoSpaceDN w:val="0"/>
        <w:adjustRightInd w:val="0"/>
        <w:rPr>
          <w:rFonts w:ascii="Calibri" w:hAnsi="Calibri" w:cs="Calibri"/>
          <w:szCs w:val="24"/>
        </w:rPr>
      </w:pPr>
      <w:r>
        <w:rPr>
          <w:rFonts w:ascii="Calibri" w:hAnsi="Calibri" w:cs="Calibri"/>
          <w:noProof/>
          <w:szCs w:val="24"/>
          <w:lang w:eastAsia="en-GB"/>
        </w:rPr>
        <w:drawing>
          <wp:inline distT="0" distB="0" distL="0" distR="0" wp14:anchorId="3DE8A2D2" wp14:editId="253B3744">
            <wp:extent cx="1687484" cy="1692613"/>
            <wp:effectExtent l="0" t="0" r="1905" b="0"/>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tQuip Awards logo 20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5980" cy="1711166"/>
                    </a:xfrm>
                    <a:prstGeom prst="rect">
                      <a:avLst/>
                    </a:prstGeom>
                  </pic:spPr>
                </pic:pic>
              </a:graphicData>
            </a:graphic>
          </wp:inline>
        </w:drawing>
      </w:r>
    </w:p>
    <w:p w14:paraId="5EB0E8ED" w14:textId="77777777" w:rsidR="000B56AA" w:rsidRPr="005B10D3" w:rsidRDefault="000B56AA" w:rsidP="000B56AA">
      <w:pPr>
        <w:rPr>
          <w:rFonts w:ascii="Calibri" w:hAnsi="Calibri" w:cs="Calibri"/>
          <w:szCs w:val="24"/>
        </w:rPr>
      </w:pPr>
    </w:p>
    <w:p w14:paraId="43E4C2DC" w14:textId="77777777" w:rsidR="000B56AA" w:rsidRPr="005B10D3" w:rsidRDefault="000B56AA" w:rsidP="000B56AA">
      <w:pPr>
        <w:rPr>
          <w:rFonts w:ascii="Calibri" w:hAnsi="Calibri" w:cs="Calibri"/>
          <w:szCs w:val="24"/>
        </w:rPr>
      </w:pPr>
      <w:r w:rsidRPr="005B10D3">
        <w:rPr>
          <w:rFonts w:ascii="Calibri" w:hAnsi="Calibri" w:cs="Calibri"/>
          <w:szCs w:val="24"/>
        </w:rPr>
        <w:t>The categories for this year’s PetQuip Awards are:</w:t>
      </w:r>
    </w:p>
    <w:p w14:paraId="3A1447F1" w14:textId="77777777" w:rsidR="000B56AA" w:rsidRPr="005B10D3" w:rsidRDefault="000B56AA" w:rsidP="000B56AA">
      <w:pPr>
        <w:rPr>
          <w:rFonts w:ascii="Calibri" w:hAnsi="Calibri" w:cs="Calibri"/>
          <w:szCs w:val="24"/>
        </w:rPr>
      </w:pPr>
      <w:r w:rsidRPr="005B10D3">
        <w:rPr>
          <w:rFonts w:ascii="Calibri" w:hAnsi="Calibri" w:cs="Calibri"/>
          <w:szCs w:val="24"/>
        </w:rPr>
        <w:t xml:space="preserve">• </w:t>
      </w:r>
      <w:r w:rsidRPr="005B10D3">
        <w:rPr>
          <w:rFonts w:ascii="Calibri" w:hAnsi="Calibri" w:cs="Calibri"/>
          <w:b/>
          <w:bCs/>
          <w:szCs w:val="24"/>
        </w:rPr>
        <w:t>Marketing Project of the Year</w:t>
      </w:r>
    </w:p>
    <w:p w14:paraId="3718B01C" w14:textId="77777777" w:rsidR="000B56AA" w:rsidRPr="005B10D3" w:rsidRDefault="000B56AA" w:rsidP="000B56AA">
      <w:pPr>
        <w:rPr>
          <w:rFonts w:ascii="Calibri" w:hAnsi="Calibri" w:cs="Calibri"/>
          <w:szCs w:val="24"/>
        </w:rPr>
      </w:pPr>
      <w:r w:rsidRPr="005B10D3">
        <w:rPr>
          <w:rFonts w:ascii="Calibri" w:hAnsi="Calibri" w:cs="Calibri"/>
          <w:szCs w:val="24"/>
        </w:rPr>
        <w:t xml:space="preserve">• </w:t>
      </w:r>
      <w:r w:rsidRPr="005B10D3">
        <w:rPr>
          <w:rFonts w:ascii="Calibri" w:hAnsi="Calibri" w:cs="Calibri"/>
          <w:b/>
          <w:bCs/>
          <w:szCs w:val="24"/>
        </w:rPr>
        <w:t>Exporter of the Year</w:t>
      </w:r>
    </w:p>
    <w:p w14:paraId="4928E78E" w14:textId="77777777" w:rsidR="000B56AA" w:rsidRPr="005B10D3" w:rsidRDefault="000B56AA" w:rsidP="000B56AA">
      <w:pPr>
        <w:rPr>
          <w:rFonts w:ascii="Calibri" w:hAnsi="Calibri" w:cs="Calibri"/>
          <w:szCs w:val="24"/>
        </w:rPr>
      </w:pPr>
      <w:r w:rsidRPr="005B10D3">
        <w:rPr>
          <w:rFonts w:ascii="Calibri" w:hAnsi="Calibri" w:cs="Calibri"/>
          <w:szCs w:val="24"/>
        </w:rPr>
        <w:t xml:space="preserve">• </w:t>
      </w:r>
      <w:r w:rsidRPr="005B10D3">
        <w:rPr>
          <w:rFonts w:ascii="Calibri" w:hAnsi="Calibri" w:cs="Calibri"/>
          <w:b/>
          <w:bCs/>
          <w:szCs w:val="24"/>
        </w:rPr>
        <w:t>Product of the Year</w:t>
      </w:r>
      <w:r w:rsidRPr="005B10D3">
        <w:rPr>
          <w:rFonts w:ascii="Calibri" w:hAnsi="Calibri" w:cs="Calibri"/>
          <w:szCs w:val="24"/>
        </w:rPr>
        <w:t xml:space="preserve"> (three categories): </w:t>
      </w:r>
    </w:p>
    <w:p w14:paraId="41481411" w14:textId="77777777" w:rsidR="000B56AA" w:rsidRPr="005B10D3" w:rsidRDefault="000B56AA" w:rsidP="000B56AA">
      <w:pPr>
        <w:rPr>
          <w:rFonts w:ascii="Calibri" w:hAnsi="Calibri" w:cs="Calibri"/>
          <w:szCs w:val="24"/>
        </w:rPr>
      </w:pPr>
      <w:r w:rsidRPr="005B10D3">
        <w:rPr>
          <w:rFonts w:ascii="Calibri" w:hAnsi="Calibri" w:cs="Calibri"/>
          <w:szCs w:val="24"/>
        </w:rPr>
        <w:t xml:space="preserve">Accessories/Technical </w:t>
      </w:r>
    </w:p>
    <w:p w14:paraId="0536B615" w14:textId="77777777" w:rsidR="000B56AA" w:rsidRPr="005B10D3" w:rsidRDefault="000B56AA" w:rsidP="000B56AA">
      <w:pPr>
        <w:rPr>
          <w:rFonts w:ascii="Calibri" w:hAnsi="Calibri" w:cs="Calibri"/>
          <w:szCs w:val="24"/>
        </w:rPr>
      </w:pPr>
      <w:r w:rsidRPr="005B10D3">
        <w:rPr>
          <w:rFonts w:ascii="Calibri" w:hAnsi="Calibri" w:cs="Calibri"/>
          <w:szCs w:val="24"/>
        </w:rPr>
        <w:t>Food/Treats</w:t>
      </w:r>
      <w:r w:rsidRPr="005B10D3">
        <w:rPr>
          <w:rFonts w:ascii="Calibri" w:hAnsi="Calibri" w:cs="Calibri"/>
          <w:szCs w:val="24"/>
        </w:rPr>
        <w:br/>
        <w:t>Healthcare/Animal Grooming</w:t>
      </w:r>
    </w:p>
    <w:p w14:paraId="1EF3F84E" w14:textId="77777777" w:rsidR="000B56AA" w:rsidRPr="005B10D3" w:rsidRDefault="000B56AA" w:rsidP="000B56AA">
      <w:pPr>
        <w:rPr>
          <w:rFonts w:ascii="Calibri" w:hAnsi="Calibri" w:cs="Calibri"/>
          <w:szCs w:val="24"/>
        </w:rPr>
      </w:pPr>
      <w:r w:rsidRPr="005B10D3">
        <w:rPr>
          <w:rFonts w:ascii="Calibri" w:hAnsi="Calibri" w:cs="Calibri"/>
          <w:szCs w:val="24"/>
        </w:rPr>
        <w:t xml:space="preserve">• </w:t>
      </w:r>
      <w:r w:rsidRPr="005B10D3">
        <w:rPr>
          <w:rFonts w:ascii="Calibri" w:hAnsi="Calibri" w:cs="Calibri"/>
          <w:b/>
          <w:bCs/>
          <w:szCs w:val="24"/>
        </w:rPr>
        <w:t>Supplier of the Year</w:t>
      </w:r>
    </w:p>
    <w:p w14:paraId="1089966A" w14:textId="77777777" w:rsidR="000B56AA" w:rsidRPr="005B10D3" w:rsidRDefault="000B56AA" w:rsidP="000B56AA">
      <w:pPr>
        <w:rPr>
          <w:rFonts w:ascii="Calibri" w:hAnsi="Calibri" w:cs="Calibri"/>
          <w:b/>
          <w:bCs/>
          <w:szCs w:val="24"/>
        </w:rPr>
      </w:pPr>
      <w:r w:rsidRPr="005B10D3">
        <w:rPr>
          <w:rFonts w:ascii="Calibri" w:hAnsi="Calibri" w:cs="Calibri"/>
          <w:szCs w:val="24"/>
        </w:rPr>
        <w:t xml:space="preserve">• </w:t>
      </w:r>
      <w:r w:rsidRPr="005B10D3">
        <w:rPr>
          <w:rFonts w:ascii="Calibri" w:hAnsi="Calibri" w:cs="Calibri"/>
          <w:b/>
          <w:bCs/>
          <w:szCs w:val="24"/>
        </w:rPr>
        <w:t>International Pet Retailer/Distributor of the Year</w:t>
      </w:r>
    </w:p>
    <w:p w14:paraId="095C1E54" w14:textId="77777777" w:rsidR="000B56AA" w:rsidRPr="005B10D3" w:rsidRDefault="000B56AA" w:rsidP="000B56AA">
      <w:pPr>
        <w:rPr>
          <w:rFonts w:ascii="Calibri" w:hAnsi="Calibri" w:cs="Calibri"/>
          <w:b/>
          <w:bCs/>
          <w:szCs w:val="24"/>
        </w:rPr>
      </w:pPr>
      <w:r w:rsidRPr="005B10D3">
        <w:rPr>
          <w:rFonts w:ascii="Calibri" w:hAnsi="Calibri" w:cs="Calibri"/>
          <w:szCs w:val="24"/>
        </w:rPr>
        <w:t xml:space="preserve">• </w:t>
      </w:r>
      <w:r w:rsidRPr="005B10D3">
        <w:rPr>
          <w:rFonts w:ascii="Calibri" w:hAnsi="Calibri" w:cs="Calibri"/>
          <w:b/>
          <w:bCs/>
          <w:szCs w:val="24"/>
        </w:rPr>
        <w:t>UK Pet Retailer of the Year</w:t>
      </w:r>
    </w:p>
    <w:p w14:paraId="2E042A60" w14:textId="77777777" w:rsidR="000B56AA" w:rsidRPr="005B10D3" w:rsidRDefault="000B56AA" w:rsidP="000B56AA">
      <w:pPr>
        <w:rPr>
          <w:rFonts w:ascii="Calibri" w:hAnsi="Calibri" w:cs="Calibri"/>
          <w:szCs w:val="24"/>
        </w:rPr>
      </w:pPr>
      <w:r w:rsidRPr="005B10D3">
        <w:rPr>
          <w:rFonts w:ascii="Calibri" w:hAnsi="Calibri" w:cs="Calibri"/>
          <w:szCs w:val="24"/>
        </w:rPr>
        <w:t xml:space="preserve">• </w:t>
      </w:r>
      <w:r w:rsidRPr="005B10D3">
        <w:rPr>
          <w:rFonts w:ascii="Calibri" w:hAnsi="Calibri" w:cs="Calibri"/>
          <w:b/>
          <w:bCs/>
          <w:szCs w:val="24"/>
        </w:rPr>
        <w:t>Lifetime Achievement</w:t>
      </w:r>
    </w:p>
    <w:p w14:paraId="70DA5EA4" w14:textId="77777777" w:rsidR="000B56AA" w:rsidRPr="005B10D3" w:rsidRDefault="000B56AA" w:rsidP="000B56AA">
      <w:pPr>
        <w:rPr>
          <w:rFonts w:ascii="Calibri" w:hAnsi="Calibri" w:cs="Calibri"/>
          <w:szCs w:val="24"/>
        </w:rPr>
      </w:pPr>
    </w:p>
    <w:p w14:paraId="046DBB82" w14:textId="77777777" w:rsidR="0030553E" w:rsidRDefault="00976101" w:rsidP="000B56AA">
      <w:pPr>
        <w:rPr>
          <w:rFonts w:ascii="Calibri" w:hAnsi="Calibri" w:cs="Calibri"/>
          <w:szCs w:val="24"/>
        </w:rPr>
      </w:pPr>
      <w:r>
        <w:rPr>
          <w:rFonts w:ascii="Calibri" w:hAnsi="Calibri" w:cs="Calibri"/>
          <w:szCs w:val="24"/>
        </w:rPr>
        <w:t>The deadline for entries is 30</w:t>
      </w:r>
      <w:r w:rsidRPr="00976101">
        <w:rPr>
          <w:rFonts w:ascii="Calibri" w:hAnsi="Calibri" w:cs="Calibri"/>
          <w:szCs w:val="24"/>
          <w:vertAlign w:val="superscript"/>
        </w:rPr>
        <w:t>th</w:t>
      </w:r>
      <w:r>
        <w:rPr>
          <w:rFonts w:ascii="Calibri" w:hAnsi="Calibri" w:cs="Calibri"/>
          <w:szCs w:val="24"/>
        </w:rPr>
        <w:t xml:space="preserve"> June 2020. </w:t>
      </w:r>
      <w:r w:rsidR="000B56AA" w:rsidRPr="005B10D3">
        <w:rPr>
          <w:rFonts w:ascii="Calibri" w:hAnsi="Calibri" w:cs="Calibri"/>
          <w:szCs w:val="24"/>
        </w:rPr>
        <w:t>Entries will</w:t>
      </w:r>
      <w:r>
        <w:rPr>
          <w:rFonts w:ascii="Calibri" w:hAnsi="Calibri" w:cs="Calibri"/>
          <w:szCs w:val="24"/>
        </w:rPr>
        <w:t xml:space="preserve"> </w:t>
      </w:r>
      <w:r w:rsidR="000B56AA" w:rsidRPr="005B10D3">
        <w:rPr>
          <w:rFonts w:ascii="Calibri" w:hAnsi="Calibri" w:cs="Calibri"/>
          <w:szCs w:val="24"/>
        </w:rPr>
        <w:t xml:space="preserve">be put through an initial screening test and the finalists will be announced </w:t>
      </w:r>
      <w:r w:rsidR="0030553E">
        <w:rPr>
          <w:rFonts w:ascii="Calibri" w:hAnsi="Calibri" w:cs="Calibri"/>
          <w:szCs w:val="24"/>
        </w:rPr>
        <w:t xml:space="preserve">to the trade </w:t>
      </w:r>
      <w:r w:rsidR="000B56AA" w:rsidRPr="005B10D3">
        <w:rPr>
          <w:rFonts w:ascii="Calibri" w:hAnsi="Calibri" w:cs="Calibri"/>
          <w:szCs w:val="24"/>
        </w:rPr>
        <w:t xml:space="preserve">before an independent judging panel sits down to choose the winners at the end of August. </w:t>
      </w:r>
    </w:p>
    <w:p w14:paraId="00BF1C82" w14:textId="77777777" w:rsidR="0030553E" w:rsidRDefault="0030553E" w:rsidP="000B56AA">
      <w:pPr>
        <w:rPr>
          <w:rFonts w:ascii="Calibri" w:hAnsi="Calibri" w:cs="Calibri"/>
          <w:szCs w:val="24"/>
        </w:rPr>
      </w:pPr>
    </w:p>
    <w:p w14:paraId="3EB55622" w14:textId="77777777" w:rsidR="000B56AA" w:rsidRPr="005B10D3" w:rsidRDefault="000B56AA" w:rsidP="000B56AA">
      <w:pPr>
        <w:rPr>
          <w:rStyle w:val="Hyperlink"/>
          <w:rFonts w:ascii="Calibri" w:hAnsi="Calibri" w:cs="Calibri"/>
          <w:szCs w:val="24"/>
        </w:rPr>
      </w:pPr>
      <w:r w:rsidRPr="005B10D3">
        <w:rPr>
          <w:rFonts w:ascii="Calibri" w:hAnsi="Calibri" w:cs="Calibri"/>
          <w:szCs w:val="24"/>
        </w:rPr>
        <w:t xml:space="preserve">To enter </w:t>
      </w:r>
      <w:r w:rsidR="0030553E">
        <w:rPr>
          <w:rFonts w:ascii="Calibri" w:hAnsi="Calibri" w:cs="Calibri"/>
          <w:szCs w:val="24"/>
        </w:rPr>
        <w:t xml:space="preserve">your company in these prestigious awards, </w:t>
      </w:r>
      <w:r w:rsidRPr="005B10D3">
        <w:rPr>
          <w:rFonts w:ascii="Calibri" w:hAnsi="Calibri" w:cs="Calibri"/>
          <w:szCs w:val="24"/>
        </w:rPr>
        <w:t>visit </w:t>
      </w:r>
      <w:hyperlink r:id="rId10" w:history="1">
        <w:r w:rsidRPr="005B10D3">
          <w:rPr>
            <w:rStyle w:val="Hyperlink"/>
            <w:rFonts w:ascii="Calibri" w:hAnsi="Calibri" w:cs="Calibri"/>
            <w:szCs w:val="24"/>
          </w:rPr>
          <w:t>www.petquip.com/awards</w:t>
        </w:r>
      </w:hyperlink>
      <w:r w:rsidRPr="005B10D3">
        <w:rPr>
          <w:rFonts w:ascii="Calibri" w:hAnsi="Calibri" w:cs="Calibri"/>
          <w:szCs w:val="24"/>
        </w:rPr>
        <w:t> to download an entry form or email </w:t>
      </w:r>
      <w:hyperlink r:id="rId11" w:history="1">
        <w:r w:rsidRPr="005B10D3">
          <w:rPr>
            <w:rStyle w:val="Hyperlink"/>
            <w:rFonts w:ascii="Calibri" w:hAnsi="Calibri" w:cs="Calibri"/>
            <w:szCs w:val="24"/>
          </w:rPr>
          <w:t>info@petquip.com</w:t>
        </w:r>
      </w:hyperlink>
    </w:p>
    <w:p w14:paraId="4DB624F4" w14:textId="77777777" w:rsidR="000B56AA" w:rsidRPr="005B10D3" w:rsidRDefault="000B56AA" w:rsidP="000B56AA">
      <w:pPr>
        <w:rPr>
          <w:rStyle w:val="Hyperlink"/>
          <w:rFonts w:ascii="Calibri" w:hAnsi="Calibri" w:cs="Calibri"/>
          <w:szCs w:val="24"/>
        </w:rPr>
      </w:pPr>
    </w:p>
    <w:p w14:paraId="5FB47855" w14:textId="77777777" w:rsidR="000B56AA" w:rsidRPr="005B10D3" w:rsidRDefault="000B56AA" w:rsidP="000B56AA">
      <w:pPr>
        <w:rPr>
          <w:rFonts w:ascii="Calibri" w:eastAsia="Times New Roman" w:hAnsi="Calibri" w:cs="Calibri"/>
          <w:color w:val="000000"/>
          <w:szCs w:val="24"/>
          <w:lang w:eastAsia="en-GB"/>
        </w:rPr>
      </w:pPr>
      <w:r w:rsidRPr="005B10D3">
        <w:rPr>
          <w:rFonts w:ascii="Calibri" w:eastAsia="Times New Roman" w:hAnsi="Calibri" w:cs="Calibri"/>
          <w:b/>
          <w:bCs/>
          <w:color w:val="000000"/>
          <w:szCs w:val="24"/>
          <w:lang w:eastAsia="en-GB"/>
        </w:rPr>
        <w:t>Contact PetQuip if you require further advice and assistance:</w:t>
      </w:r>
    </w:p>
    <w:p w14:paraId="297950F6" w14:textId="77777777" w:rsidR="000B56AA" w:rsidRPr="005B10D3" w:rsidRDefault="000B56AA" w:rsidP="000B56AA">
      <w:pPr>
        <w:rPr>
          <w:rFonts w:ascii="Calibri" w:eastAsia="Times New Roman" w:hAnsi="Calibri" w:cs="Calibri"/>
          <w:color w:val="000000"/>
          <w:szCs w:val="24"/>
          <w:lang w:eastAsia="en-GB"/>
        </w:rPr>
      </w:pPr>
      <w:r w:rsidRPr="005B10D3">
        <w:rPr>
          <w:rFonts w:ascii="Calibri" w:eastAsia="Times New Roman" w:hAnsi="Calibri" w:cs="Calibri"/>
          <w:color w:val="000000"/>
          <w:szCs w:val="24"/>
          <w:lang w:eastAsia="en-GB"/>
        </w:rPr>
        <w:t>Email: </w:t>
      </w:r>
      <w:hyperlink r:id="rId12" w:history="1">
        <w:r w:rsidRPr="005B10D3">
          <w:rPr>
            <w:rFonts w:ascii="Calibri" w:eastAsia="Times New Roman" w:hAnsi="Calibri" w:cs="Calibri"/>
            <w:color w:val="0000FF"/>
            <w:szCs w:val="24"/>
            <w:u w:val="single"/>
            <w:lang w:eastAsia="en-GB"/>
          </w:rPr>
          <w:t>info@petquip.com</w:t>
        </w:r>
      </w:hyperlink>
      <w:r w:rsidRPr="005B10D3">
        <w:rPr>
          <w:rFonts w:ascii="Calibri" w:eastAsia="Times New Roman" w:hAnsi="Calibri" w:cs="Calibri"/>
          <w:color w:val="000000"/>
          <w:szCs w:val="24"/>
          <w:lang w:eastAsia="en-GB"/>
        </w:rPr>
        <w:t>    </w:t>
      </w:r>
    </w:p>
    <w:p w14:paraId="2E23BF6A" w14:textId="77777777" w:rsidR="000B56AA" w:rsidRPr="005B10D3" w:rsidRDefault="000B56AA" w:rsidP="000B56AA">
      <w:pPr>
        <w:rPr>
          <w:rFonts w:ascii="Calibri" w:eastAsia="Times New Roman" w:hAnsi="Calibri" w:cs="Calibri"/>
          <w:color w:val="000000"/>
          <w:szCs w:val="24"/>
          <w:lang w:eastAsia="en-GB"/>
        </w:rPr>
      </w:pPr>
      <w:r w:rsidRPr="005B10D3">
        <w:rPr>
          <w:rFonts w:ascii="Calibri" w:eastAsia="Times New Roman" w:hAnsi="Calibri" w:cs="Calibri"/>
          <w:color w:val="000000"/>
          <w:szCs w:val="24"/>
          <w:lang w:eastAsia="en-GB"/>
        </w:rPr>
        <w:t>Website: </w:t>
      </w:r>
      <w:hyperlink r:id="rId13" w:history="1">
        <w:r w:rsidRPr="005B10D3">
          <w:rPr>
            <w:rFonts w:ascii="Calibri" w:eastAsia="Times New Roman" w:hAnsi="Calibri" w:cs="Calibri"/>
            <w:color w:val="0000FF"/>
            <w:szCs w:val="24"/>
            <w:u w:val="single"/>
            <w:lang w:eastAsia="en-GB"/>
          </w:rPr>
          <w:t>www.petquip.com</w:t>
        </w:r>
      </w:hyperlink>
    </w:p>
    <w:p w14:paraId="2C731B61" w14:textId="77777777" w:rsidR="000B56AA" w:rsidRPr="005B10D3" w:rsidRDefault="000B56AA" w:rsidP="000B56AA">
      <w:pPr>
        <w:rPr>
          <w:rFonts w:ascii="Calibri" w:eastAsia="Times New Roman" w:hAnsi="Calibri" w:cs="Calibri"/>
          <w:color w:val="000000"/>
          <w:szCs w:val="24"/>
          <w:lang w:eastAsia="en-GB"/>
        </w:rPr>
      </w:pPr>
      <w:r w:rsidRPr="005B10D3">
        <w:rPr>
          <w:rFonts w:ascii="Calibri" w:eastAsia="Times New Roman" w:hAnsi="Calibri" w:cs="Calibri"/>
          <w:color w:val="000000"/>
          <w:szCs w:val="24"/>
          <w:lang w:eastAsia="en-GB"/>
        </w:rPr>
        <w:t> </w:t>
      </w:r>
    </w:p>
    <w:p w14:paraId="56EE11DB" w14:textId="77777777" w:rsidR="000B56AA" w:rsidRPr="005B10D3" w:rsidRDefault="000B56AA" w:rsidP="000B56AA">
      <w:pPr>
        <w:rPr>
          <w:rFonts w:ascii="Calibri" w:eastAsia="Times New Roman" w:hAnsi="Calibri" w:cs="Calibri"/>
          <w:color w:val="000000"/>
          <w:szCs w:val="24"/>
          <w:lang w:eastAsia="en-GB"/>
        </w:rPr>
      </w:pPr>
      <w:r w:rsidRPr="005B10D3">
        <w:rPr>
          <w:rFonts w:ascii="Calibri" w:eastAsia="Times New Roman" w:hAnsi="Calibri" w:cs="Calibri"/>
          <w:b/>
          <w:bCs/>
          <w:color w:val="000000"/>
          <w:szCs w:val="24"/>
          <w:lang w:eastAsia="en-GB"/>
        </w:rPr>
        <w:t>For further press information contact:               </w:t>
      </w:r>
    </w:p>
    <w:p w14:paraId="062FF28D" w14:textId="77777777" w:rsidR="000B56AA" w:rsidRPr="005B10D3" w:rsidRDefault="000B56AA" w:rsidP="000B56AA">
      <w:pPr>
        <w:rPr>
          <w:rFonts w:ascii="Calibri" w:eastAsia="Times New Roman" w:hAnsi="Calibri" w:cs="Calibri"/>
          <w:color w:val="000000"/>
          <w:szCs w:val="24"/>
          <w:lang w:eastAsia="en-GB"/>
        </w:rPr>
      </w:pPr>
      <w:r w:rsidRPr="005B10D3">
        <w:rPr>
          <w:rFonts w:ascii="Calibri" w:eastAsia="Times New Roman" w:hAnsi="Calibri" w:cs="Calibri"/>
          <w:color w:val="000000"/>
          <w:szCs w:val="24"/>
          <w:lang w:eastAsia="en-GB"/>
        </w:rPr>
        <w:t>Neil Pope</w:t>
      </w:r>
    </w:p>
    <w:p w14:paraId="7878C597" w14:textId="77777777" w:rsidR="000B56AA" w:rsidRPr="005B10D3" w:rsidRDefault="000B56AA" w:rsidP="000B56AA">
      <w:pPr>
        <w:rPr>
          <w:rFonts w:ascii="Calibri" w:eastAsia="Times New Roman" w:hAnsi="Calibri" w:cs="Calibri"/>
          <w:color w:val="000000"/>
          <w:szCs w:val="24"/>
          <w:lang w:eastAsia="en-GB"/>
        </w:rPr>
      </w:pPr>
      <w:r w:rsidRPr="005B10D3">
        <w:rPr>
          <w:rFonts w:ascii="Calibri" w:eastAsia="Times New Roman" w:hAnsi="Calibri" w:cs="Calibri"/>
          <w:color w:val="000000"/>
          <w:szCs w:val="24"/>
          <w:lang w:eastAsia="en-GB"/>
        </w:rPr>
        <w:t>PetQuip PR Consultant</w:t>
      </w:r>
    </w:p>
    <w:p w14:paraId="4C411ECD" w14:textId="77777777" w:rsidR="000B56AA" w:rsidRPr="005B10D3" w:rsidRDefault="000B56AA" w:rsidP="000B56AA">
      <w:pPr>
        <w:rPr>
          <w:rFonts w:ascii="Calibri" w:eastAsia="Times New Roman" w:hAnsi="Calibri" w:cs="Calibri"/>
          <w:color w:val="000000"/>
          <w:szCs w:val="24"/>
          <w:lang w:eastAsia="en-GB"/>
        </w:rPr>
      </w:pPr>
      <w:r w:rsidRPr="005B10D3">
        <w:rPr>
          <w:rFonts w:ascii="Calibri" w:eastAsia="Times New Roman" w:hAnsi="Calibri" w:cs="Calibri"/>
          <w:color w:val="000000"/>
          <w:szCs w:val="24"/>
          <w:lang w:eastAsia="en-GB"/>
        </w:rPr>
        <w:t>Tel: 07595 442601                   </w:t>
      </w:r>
    </w:p>
    <w:p w14:paraId="79477C81" w14:textId="77777777" w:rsidR="000B56AA" w:rsidRPr="005B10D3" w:rsidRDefault="000B56AA" w:rsidP="000B56AA">
      <w:pPr>
        <w:rPr>
          <w:rFonts w:ascii="Calibri" w:eastAsia="Times New Roman" w:hAnsi="Calibri" w:cs="Calibri"/>
          <w:color w:val="000000"/>
          <w:szCs w:val="24"/>
          <w:lang w:eastAsia="en-GB"/>
        </w:rPr>
      </w:pPr>
      <w:r w:rsidRPr="005B10D3">
        <w:rPr>
          <w:rFonts w:ascii="Calibri" w:eastAsia="Times New Roman" w:hAnsi="Calibri" w:cs="Calibri"/>
          <w:color w:val="000000"/>
          <w:szCs w:val="24"/>
          <w:lang w:eastAsia="en-GB"/>
        </w:rPr>
        <w:t>Email: </w:t>
      </w:r>
      <w:hyperlink r:id="rId14" w:history="1">
        <w:r w:rsidRPr="005B10D3">
          <w:rPr>
            <w:rStyle w:val="Hyperlink"/>
            <w:rFonts w:ascii="Calibri" w:eastAsia="Times New Roman" w:hAnsi="Calibri" w:cs="Calibri"/>
            <w:szCs w:val="24"/>
            <w:lang w:eastAsia="en-GB"/>
          </w:rPr>
          <w:t>press@petquip.com</w:t>
        </w:r>
      </w:hyperlink>
    </w:p>
    <w:p w14:paraId="46805F7E" w14:textId="77777777" w:rsidR="000B56AA" w:rsidRPr="005B10D3" w:rsidRDefault="000B56AA" w:rsidP="000B56AA">
      <w:pPr>
        <w:rPr>
          <w:rFonts w:ascii="Calibri" w:hAnsi="Calibri" w:cs="Calibri"/>
          <w:szCs w:val="24"/>
        </w:rPr>
      </w:pPr>
    </w:p>
    <w:p w14:paraId="66D1A874" w14:textId="6BC3FF78" w:rsidR="000B56AA" w:rsidRPr="007E1933" w:rsidRDefault="000B56AA">
      <w:pPr>
        <w:rPr>
          <w:rFonts w:ascii="Calibri" w:hAnsi="Calibri" w:cs="Calibri"/>
          <w:sz w:val="16"/>
          <w:szCs w:val="16"/>
          <w:lang w:eastAsia="en-GB"/>
        </w:rPr>
      </w:pPr>
      <w:r w:rsidRPr="005B10D3">
        <w:rPr>
          <w:rFonts w:ascii="Calibri" w:hAnsi="Calibri" w:cs="Calibri"/>
          <w:sz w:val="16"/>
          <w:szCs w:val="16"/>
          <w:lang w:eastAsia="en-GB"/>
        </w:rPr>
        <w:t>This announcement has been issued by Neil Pope PR Consultant on behalf of The Federation of Garden &amp; Leisure Manufacturers Limited from information provided by the Federation or from organisations associated with the Federation’s initiatives. Reasonable steps have been taken to ensure that the information it contains provided is accurate. However, Neil Pope PR Consultant assumes no responsibility for information contained within the document and disclaims all liability in respect of such information. Neil Pope PR Consultant shall not be held liable for any losses suffered as a result of issuing this information to the press or its use within the media.</w:t>
      </w:r>
    </w:p>
    <w:sectPr w:rsidR="000B56AA" w:rsidRPr="007E1933">
      <w:pgSz w:w="11904" w:h="16834"/>
      <w:pgMar w:top="1134" w:right="1272" w:bottom="1440" w:left="1134" w:header="70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B69B9" w14:textId="77777777" w:rsidR="001E0CE9" w:rsidRDefault="001E0CE9">
      <w:r>
        <w:separator/>
      </w:r>
    </w:p>
  </w:endnote>
  <w:endnote w:type="continuationSeparator" w:id="0">
    <w:p w14:paraId="297F2A48" w14:textId="77777777" w:rsidR="001E0CE9" w:rsidRDefault="001E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F637D" w14:textId="77777777" w:rsidR="001E0CE9" w:rsidRDefault="001E0CE9">
      <w:r>
        <w:separator/>
      </w:r>
    </w:p>
  </w:footnote>
  <w:footnote w:type="continuationSeparator" w:id="0">
    <w:p w14:paraId="6CF4673B" w14:textId="77777777" w:rsidR="001E0CE9" w:rsidRDefault="001E0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18"/>
    <w:rsid w:val="000B56AA"/>
    <w:rsid w:val="000F2D0E"/>
    <w:rsid w:val="00130D45"/>
    <w:rsid w:val="001E0CE9"/>
    <w:rsid w:val="0030553E"/>
    <w:rsid w:val="004356A8"/>
    <w:rsid w:val="005130BF"/>
    <w:rsid w:val="00584AFA"/>
    <w:rsid w:val="005B10D3"/>
    <w:rsid w:val="007E1933"/>
    <w:rsid w:val="00814FA6"/>
    <w:rsid w:val="00832EF2"/>
    <w:rsid w:val="00976101"/>
    <w:rsid w:val="009C032E"/>
    <w:rsid w:val="009F074C"/>
    <w:rsid w:val="00A4783B"/>
    <w:rsid w:val="00C14BB0"/>
    <w:rsid w:val="00C73818"/>
    <w:rsid w:val="00CA74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B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unhideWhenUsed/>
    <w:rsid w:val="000B56AA"/>
    <w:rPr>
      <w:color w:val="0563C1"/>
      <w:u w:val="single"/>
    </w:rPr>
  </w:style>
  <w:style w:type="paragraph" w:styleId="BalloonText">
    <w:name w:val="Balloon Text"/>
    <w:basedOn w:val="Normal"/>
    <w:link w:val="BalloonTextChar"/>
    <w:uiPriority w:val="99"/>
    <w:semiHidden/>
    <w:unhideWhenUsed/>
    <w:rsid w:val="00832EF2"/>
    <w:rPr>
      <w:rFonts w:ascii="Tahoma" w:hAnsi="Tahoma" w:cs="Tahoma"/>
      <w:sz w:val="16"/>
      <w:szCs w:val="16"/>
    </w:rPr>
  </w:style>
  <w:style w:type="character" w:customStyle="1" w:styleId="BalloonTextChar">
    <w:name w:val="Balloon Text Char"/>
    <w:basedOn w:val="DefaultParagraphFont"/>
    <w:link w:val="BalloonText"/>
    <w:uiPriority w:val="99"/>
    <w:semiHidden/>
    <w:rsid w:val="00832EF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unhideWhenUsed/>
    <w:rsid w:val="000B56AA"/>
    <w:rPr>
      <w:color w:val="0563C1"/>
      <w:u w:val="single"/>
    </w:rPr>
  </w:style>
  <w:style w:type="paragraph" w:styleId="BalloonText">
    <w:name w:val="Balloon Text"/>
    <w:basedOn w:val="Normal"/>
    <w:link w:val="BalloonTextChar"/>
    <w:uiPriority w:val="99"/>
    <w:semiHidden/>
    <w:unhideWhenUsed/>
    <w:rsid w:val="00832EF2"/>
    <w:rPr>
      <w:rFonts w:ascii="Tahoma" w:hAnsi="Tahoma" w:cs="Tahoma"/>
      <w:sz w:val="16"/>
      <w:szCs w:val="16"/>
    </w:rPr>
  </w:style>
  <w:style w:type="character" w:customStyle="1" w:styleId="BalloonTextChar">
    <w:name w:val="Balloon Text Char"/>
    <w:basedOn w:val="DefaultParagraphFont"/>
    <w:link w:val="BalloonText"/>
    <w:uiPriority w:val="99"/>
    <w:semiHidden/>
    <w:rsid w:val="00832EF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www.petquip.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petquip.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nfo@petquip.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etquip.com/award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press@petqui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eter's%20Documents\Templates\PetQuip%20news%20inf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PetQuip news info Template</Template>
  <TotalTime>0</TotalTime>
  <Pages>2</Pages>
  <Words>674</Words>
  <Characters>3846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Carta Graphic Design</Company>
  <LinksUpToDate>false</LinksUpToDate>
  <CharactersWithSpaces>4511</CharactersWithSpaces>
  <SharedDoc>false</SharedDoc>
  <HLinks>
    <vt:vector size="30" baseType="variant">
      <vt:variant>
        <vt:i4>720951</vt:i4>
      </vt:variant>
      <vt:variant>
        <vt:i4>12</vt:i4>
      </vt:variant>
      <vt:variant>
        <vt:i4>0</vt:i4>
      </vt:variant>
      <vt:variant>
        <vt:i4>5</vt:i4>
      </vt:variant>
      <vt:variant>
        <vt:lpwstr>mailto:press@petquip.com</vt:lpwstr>
      </vt:variant>
      <vt:variant>
        <vt:lpwstr/>
      </vt:variant>
      <vt:variant>
        <vt:i4>2359404</vt:i4>
      </vt:variant>
      <vt:variant>
        <vt:i4>9</vt:i4>
      </vt:variant>
      <vt:variant>
        <vt:i4>0</vt:i4>
      </vt:variant>
      <vt:variant>
        <vt:i4>5</vt:i4>
      </vt:variant>
      <vt:variant>
        <vt:lpwstr>http://www.petquip.com/</vt:lpwstr>
      </vt:variant>
      <vt:variant>
        <vt:lpwstr/>
      </vt:variant>
      <vt:variant>
        <vt:i4>1114153</vt:i4>
      </vt:variant>
      <vt:variant>
        <vt:i4>6</vt:i4>
      </vt:variant>
      <vt:variant>
        <vt:i4>0</vt:i4>
      </vt:variant>
      <vt:variant>
        <vt:i4>5</vt:i4>
      </vt:variant>
      <vt:variant>
        <vt:lpwstr>mailto:info@petquip.com</vt:lpwstr>
      </vt:variant>
      <vt:variant>
        <vt:lpwstr/>
      </vt:variant>
      <vt:variant>
        <vt:i4>1114153</vt:i4>
      </vt:variant>
      <vt:variant>
        <vt:i4>3</vt:i4>
      </vt:variant>
      <vt:variant>
        <vt:i4>0</vt:i4>
      </vt:variant>
      <vt:variant>
        <vt:i4>5</vt:i4>
      </vt:variant>
      <vt:variant>
        <vt:lpwstr>mailto:info@petquip.com</vt:lpwstr>
      </vt:variant>
      <vt:variant>
        <vt:lpwstr/>
      </vt:variant>
      <vt:variant>
        <vt:i4>4194374</vt:i4>
      </vt:variant>
      <vt:variant>
        <vt:i4>0</vt:i4>
      </vt:variant>
      <vt:variant>
        <vt:i4>0</vt:i4>
      </vt:variant>
      <vt:variant>
        <vt:i4>5</vt:i4>
      </vt:variant>
      <vt:variant>
        <vt:lpwstr>http://www.petquip.com/awards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Vanessa Statham</cp:lastModifiedBy>
  <cp:revision>2</cp:revision>
  <cp:lastPrinted>1900-12-31T23:00:00Z</cp:lastPrinted>
  <dcterms:created xsi:type="dcterms:W3CDTF">2020-05-07T10:52:00Z</dcterms:created>
  <dcterms:modified xsi:type="dcterms:W3CDTF">2020-05-07T10:52:00Z</dcterms:modified>
</cp:coreProperties>
</file>